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66375F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MATEMATIKA U EKONOMIJI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</w:t>
            </w:r>
            <w:r w:rsidR="0066375F">
              <w:rPr>
                <w:rFonts w:ascii="Times New Roman" w:hAnsi="Times New Roman"/>
                <w:sz w:val="20"/>
                <w:szCs w:val="20"/>
              </w:rPr>
              <w:t>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6375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4C3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dr.sc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C3B5B">
              <w:rPr>
                <w:rFonts w:ascii="Times New Roman" w:hAnsi="Times New Roman"/>
                <w:sz w:val="20"/>
                <w:szCs w:val="20"/>
              </w:rPr>
              <w:t>Zdravka Aljinović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146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5490" w:rsidRDefault="0092549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dr.sc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6375F">
              <w:rPr>
                <w:rFonts w:ascii="Times New Roman" w:hAnsi="Times New Roman"/>
                <w:sz w:val="20"/>
                <w:szCs w:val="20"/>
              </w:rPr>
              <w:t xml:space="preserve">Blanka </w:t>
            </w:r>
            <w:proofErr w:type="spellStart"/>
            <w:r w:rsidR="0066375F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</w:p>
          <w:p w:rsidR="00021820" w:rsidRPr="00FB46BC" w:rsidRDefault="0002182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Tea Kalini</w:t>
            </w:r>
            <w:r w:rsidR="004B248B">
              <w:rPr>
                <w:rFonts w:ascii="Times New Roman" w:hAnsi="Times New Roman"/>
                <w:sz w:val="20"/>
                <w:szCs w:val="20"/>
              </w:rPr>
              <w:t xml:space="preserve">ć, </w:t>
            </w:r>
            <w:proofErr w:type="spellStart"/>
            <w:r w:rsidR="004B248B">
              <w:rPr>
                <w:rFonts w:ascii="Times New Roman" w:hAnsi="Times New Roman"/>
                <w:sz w:val="20"/>
                <w:szCs w:val="20"/>
              </w:rPr>
              <w:t>mag</w:t>
            </w:r>
            <w:proofErr w:type="spellEnd"/>
            <w:r w:rsidR="004B248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4B248B">
              <w:rPr>
                <w:rFonts w:ascii="Times New Roman" w:hAnsi="Times New Roman"/>
                <w:sz w:val="20"/>
                <w:szCs w:val="20"/>
              </w:rPr>
              <w:t>math</w:t>
            </w:r>
            <w:proofErr w:type="spellEnd"/>
            <w:r w:rsidR="004B24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92549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925490" w:rsidP="009254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146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2549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C71AE" w:rsidRDefault="00E1464D" w:rsidP="006978D4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Stjecanje znanja i vještina za 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 xml:space="preserve">korištenje osnovnih matematičkih pojmova u ekonomskim istraživanjima s posebnim naglaskom na područje financijske matematike i matričnog računa. 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C71AE" w:rsidRDefault="00A33B85" w:rsidP="00A33B8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BD577D" w:rsidRPr="00FB46BC" w:rsidTr="0022336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577D" w:rsidRPr="00FB46BC" w:rsidRDefault="00BD577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Ishod učenja predmeta:</w:t>
            </w:r>
          </w:p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1. Matematički modelirati različite situacije i procese iz područja 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>primjene matematike u poslovnim problemima.</w:t>
            </w:r>
          </w:p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Pojedinačni ishod učenja:</w:t>
            </w:r>
          </w:p>
          <w:p w:rsidR="00BD577D" w:rsidRPr="00FF7E45" w:rsidRDefault="00503EB8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Matematički formulirati (modelirati) različite ekonomske probleme i riješiti ih primjenom funkcija više varijabli.</w:t>
            </w:r>
          </w:p>
          <w:p w:rsidR="00503EB8" w:rsidRPr="00FF7E45" w:rsidRDefault="00503EB8" w:rsidP="00503EB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Matematički formulirati (modelirati) različite ekonomske probleme i riješiti ih primjenom diferencijalnog računa.</w:t>
            </w:r>
          </w:p>
          <w:p w:rsidR="00503EB8" w:rsidRPr="00FF7E45" w:rsidRDefault="00503EB8" w:rsidP="00503EB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Matematički formulirati (modelirati) različite ekonomske probleme i riješiti ih primjenom matričnog računa.</w:t>
            </w:r>
          </w:p>
          <w:p w:rsidR="00AD4F04" w:rsidRPr="00FF7E45" w:rsidRDefault="00503EB8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Analizirati probleme iz područja složenog kamatnog računa (konačne i sadašnje vrijednosti, vječna renta, neprekidno ukamaćivanje).</w:t>
            </w:r>
          </w:p>
          <w:p w:rsidR="00160930" w:rsidRPr="00AC71AE" w:rsidRDefault="00AD4F04" w:rsidP="00C53D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A</w:t>
            </w:r>
            <w:r w:rsidR="00503EB8" w:rsidRPr="00FF7E45">
              <w:rPr>
                <w:rFonts w:ascii="Candara" w:hAnsi="Candara" w:cs="Arial"/>
                <w:color w:val="FF0000"/>
                <w:sz w:val="20"/>
                <w:szCs w:val="20"/>
              </w:rPr>
              <w:t xml:space="preserve">nalizirati </w:t>
            </w:r>
            <w:r w:rsidRPr="00FF7E45">
              <w:rPr>
                <w:rFonts w:ascii="Candara" w:hAnsi="Candara" w:cs="Arial"/>
                <w:color w:val="FF0000"/>
                <w:sz w:val="20"/>
                <w:szCs w:val="20"/>
              </w:rPr>
              <w:t>razne modele amortizacije zajmova uz primjenu dekurzivnog i anticipativnog načina obračuna.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0930" w:rsidRPr="00AC71AE" w:rsidRDefault="00BD577D" w:rsidP="00925490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54"/>
              <w:gridCol w:w="524"/>
              <w:gridCol w:w="3341"/>
              <w:gridCol w:w="523"/>
            </w:tblGrid>
            <w:tr w:rsidR="00ED35AD" w:rsidRPr="00AC71AE" w:rsidTr="00ED35AD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D35AD" w:rsidRPr="00AC71AE" w:rsidTr="00ED35AD">
              <w:trPr>
                <w:cantSplit/>
                <w:trHeight w:val="699"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AC71AE">
                    <w:rPr>
                      <w:rFonts w:ascii="Candara" w:hAnsi="Candara" w:cs="Arial"/>
                      <w:sz w:val="20"/>
                      <w:szCs w:val="20"/>
                    </w:rPr>
                    <w:t>kriterijem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 ocjenjivanja. </w:t>
                  </w:r>
                </w:p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AC71AE">
                    <w:rPr>
                      <w:rFonts w:ascii="Candara" w:hAnsi="Candara" w:cs="Arial"/>
                      <w:sz w:val="20"/>
                      <w:szCs w:val="20"/>
                    </w:rPr>
                    <w:t>kriterijem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 ocjenjivanja. </w:t>
                  </w:r>
                </w:p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Diferencijalne jednadžbe 1. reda.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Diferencijalne jednadžbe 1. reda.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4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Diferencijalne jednadžbe 1. reda. P</w:t>
                  </w:r>
                  <w:bookmarkStart w:id="0" w:name="_GoBack"/>
                  <w:bookmarkEnd w:id="0"/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rimjena u ekonomiji.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Neke posebne determinante i matrice i njihove primjene u ekonomiji. Input-output analiza.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Neke posebne determinante i matrice i njihove primjene u ekonomiji. Input-output analiza.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F61BE5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Potrošački kredit</w:t>
                  </w:r>
                </w:p>
              </w:tc>
              <w:tc>
                <w:tcPr>
                  <w:tcW w:w="52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Potrošački kredit</w:t>
                  </w: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ED35AD" w:rsidRPr="00AC71AE" w:rsidRDefault="00ED35AD" w:rsidP="003A610A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C53D8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53D8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53D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t>(ostalo upisati)</w:t>
            </w:r>
            <w:r w:rsidR="003A610A"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53D8C" w:rsidP="00BB1E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3D8C">
              <w:rPr>
                <w:rFonts w:ascii="Times New Roman" w:hAnsi="Times New Roman"/>
                <w:bCs/>
                <w:sz w:val="20"/>
                <w:szCs w:val="20"/>
              </w:rPr>
              <w:t>Studenti su dužni prisustvovati nastavi. U slučaju nedolaženja na nastavu (maksimalni izostanak 25%) studentu će se uskratiti potpis. Uvjet za pristupanje ispitu je potpis.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07B9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B90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="00AC71AE" w:rsidRPr="00807B90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16093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807B90" w:rsidP="0035678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07B90">
              <w:rPr>
                <w:b w:val="0"/>
                <w:color w:val="FF0000"/>
                <w:sz w:val="20"/>
                <w:szCs w:val="20"/>
                <w:lang w:val="hr-HR"/>
              </w:rPr>
              <w:t>1.5</w:t>
            </w:r>
            <w:r w:rsidR="00C25F60" w:rsidRPr="00807B90">
              <w:rPr>
                <w:b w:val="0"/>
                <w:color w:val="FF0000"/>
                <w:sz w:val="20"/>
                <w:szCs w:val="20"/>
                <w:lang w:val="hr-HR"/>
              </w:rPr>
              <w:t>*</w:t>
            </w:r>
            <w:r w:rsidR="00AC71AE" w:rsidRPr="00807B90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807B90" w:rsidRDefault="00807B90" w:rsidP="00807B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7B9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1.5 </w:t>
            </w:r>
            <w:r w:rsidR="00AC71AE" w:rsidRPr="00807B90">
              <w:rPr>
                <w:rFonts w:ascii="Times New Roman" w:hAnsi="Times New Roman"/>
                <w:color w:val="FF0000"/>
                <w:sz w:val="20"/>
                <w:szCs w:val="20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07B9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807B90">
              <w:rPr>
                <w:rFonts w:ascii="Times New Roman" w:hAnsi="Times New Roman"/>
                <w:color w:val="FF0000"/>
                <w:sz w:val="20"/>
                <w:szCs w:val="20"/>
              </w:rPr>
              <w:t>1.5</w:t>
            </w:r>
            <w:r w:rsidR="00C25F60" w:rsidRPr="00807B90">
              <w:rPr>
                <w:rFonts w:ascii="Times New Roman" w:hAnsi="Times New Roman"/>
                <w:color w:val="FF0000"/>
                <w:sz w:val="20"/>
                <w:szCs w:val="20"/>
              </w:rPr>
              <w:t>*</w:t>
            </w:r>
            <w:r w:rsidR="00AC71AE" w:rsidRPr="00807B9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Ocjenjivanje i vrjednovanje rada studenata tijekom nastave i na završnom 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F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 </w:t>
            </w:r>
            <w:r w:rsidRPr="0043042A">
              <w:rPr>
                <w:rFonts w:ascii="Times New Roman" w:hAnsi="Times New Roman"/>
                <w:sz w:val="20"/>
                <w:szCs w:val="20"/>
              </w:rPr>
              <w:t>Testovi tijekom izvođenja nastave.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>2. Ispit: pisani i usmeni. Pozitivno ocijenjen pisani ispit uvjet je za pristupanje usmenom dijelu ispita.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lastRenderedPageBreak/>
              <w:t>Pisani dio ispita, položen preko testova ili u redovitim ispitnim rokovima, vrijedi cijelu akademsku godinu.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>* U toku semestra održat će se 3 testa. Svaki test nosi 40 bodova. Studenti koji od mogućih 120 bodova ostvare 60 bodova (uz uvjet da u svakom od 3 testa imaju minimalno 15 bodova) oslobođeni su u tekućoj akademskoj godini polaganja pisanog dijela ispita te mogu direktno izaći na usmeni ispit u redovitim ispitnim rokovima.</w:t>
            </w:r>
          </w:p>
          <w:p w:rsidR="003A610A" w:rsidRPr="00FB46BC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 xml:space="preserve">Usmeni dio ispita započinje izvlačenjem tri pitanja, po jedno iz tri grupe pitanja (vidjeti popis pitanja na </w:t>
            </w:r>
            <w:proofErr w:type="spellStart"/>
            <w:r w:rsidRPr="0043042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43042A">
              <w:rPr>
                <w:rFonts w:ascii="Times New Roman" w:hAnsi="Times New Roman"/>
                <w:sz w:val="20"/>
                <w:szCs w:val="20"/>
              </w:rPr>
              <w:t>-u). Potrebno je točno odgovoriti na sva tri pitanja. Po potrebi, moguća su i dodatna pitanja i potpitanja. Na usmenom se u prvom redu potvrđuje ocjena s pismenog.</w:t>
            </w:r>
          </w:p>
        </w:tc>
      </w:tr>
      <w:tr w:rsidR="00ED35AD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D35A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>1. Babić, Z., N. Tomić-</w:t>
            </w:r>
            <w:proofErr w:type="spellStart"/>
            <w:r w:rsidRPr="00BB2B9B">
              <w:rPr>
                <w:rFonts w:ascii="Times New Roman" w:hAnsi="Times New Roman"/>
                <w:sz w:val="20"/>
                <w:szCs w:val="20"/>
              </w:rPr>
              <w:t>Plazibat</w:t>
            </w:r>
            <w:proofErr w:type="spellEnd"/>
            <w:r w:rsidRPr="00BB2B9B">
              <w:rPr>
                <w:rFonts w:ascii="Times New Roman" w:hAnsi="Times New Roman"/>
                <w:sz w:val="20"/>
                <w:szCs w:val="20"/>
              </w:rPr>
              <w:t xml:space="preserve">, Z. Aljinović, Matematika u ekonomiji, Ekonomski fakultet, Split, 2009.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FB46BC" w:rsidRDefault="00F61BE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D35A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D35A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ED35A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 xml:space="preserve">2. Babić, Z., N. Tomić </w:t>
            </w:r>
            <w:proofErr w:type="spellStart"/>
            <w:r w:rsidRPr="00BB2B9B">
              <w:rPr>
                <w:rFonts w:ascii="Times New Roman" w:hAnsi="Times New Roman"/>
                <w:sz w:val="20"/>
                <w:szCs w:val="20"/>
              </w:rPr>
              <w:t>Plazibat</w:t>
            </w:r>
            <w:proofErr w:type="spellEnd"/>
            <w:r w:rsidRPr="00BB2B9B">
              <w:rPr>
                <w:rFonts w:ascii="Times New Roman" w:hAnsi="Times New Roman"/>
                <w:sz w:val="20"/>
                <w:szCs w:val="20"/>
              </w:rPr>
              <w:t>, Z. Aljinović, Matematika, Ekonomski fakultet,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3A3D" w:rsidRPr="00FB46BC" w:rsidTr="00C43850">
        <w:trPr>
          <w:trHeight w:val="107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3A3D" w:rsidRPr="00FB46BC" w:rsidRDefault="00703A3D" w:rsidP="006F59E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3A3D" w:rsidRPr="00FB46BC" w:rsidRDefault="00703A3D" w:rsidP="006F59E4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3A3D" w:rsidRDefault="00703A3D" w:rsidP="00703A3D">
            <w:pPr>
              <w:spacing w:after="0"/>
              <w:rPr>
                <w:rFonts w:ascii="Times New Roman" w:hAnsi="Times New Roman"/>
                <w:sz w:val="20"/>
                <w:szCs w:val="20"/>
                <w:lang w:val="es-AR"/>
              </w:rPr>
            </w:pPr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</w:p>
          <w:p w:rsidR="00703A3D" w:rsidRPr="00703A3D" w:rsidRDefault="00703A3D" w:rsidP="00703A3D">
            <w:pPr>
              <w:spacing w:after="0"/>
              <w:rPr>
                <w:rFonts w:ascii="Times New Roman" w:hAnsi="Times New Roman"/>
                <w:sz w:val="20"/>
                <w:szCs w:val="20"/>
                <w:lang w:val="es-AR"/>
              </w:rPr>
            </w:pP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Chiang</w:t>
            </w:r>
            <w:proofErr w:type="spell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, A.C., </w:t>
            </w: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Osnovne</w:t>
            </w:r>
            <w:proofErr w:type="spell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metode</w:t>
            </w:r>
            <w:proofErr w:type="spell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matematičke</w:t>
            </w:r>
            <w:proofErr w:type="spell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ekonomije</w:t>
            </w:r>
            <w:proofErr w:type="spell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, </w:t>
            </w:r>
            <w:proofErr w:type="spell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MATE</w:t>
            </w:r>
            <w:proofErr w:type="gramStart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,d.o.o</w:t>
            </w:r>
            <w:proofErr w:type="spellEnd"/>
            <w:proofErr w:type="gramEnd"/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., Zagreb, 1994.</w:t>
            </w:r>
          </w:p>
        </w:tc>
      </w:tr>
      <w:tr w:rsidR="003A610A" w:rsidRPr="00A33B8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B8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A33B85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B8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33B85" w:rsidRDefault="00F61BE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3B8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3B85">
              <w:rPr>
                <w:rFonts w:ascii="Times New Roman" w:hAnsi="Times New Roman"/>
                <w:sz w:val="20"/>
                <w:szCs w:val="20"/>
              </w:rPr>
            </w:r>
            <w:r w:rsidRPr="00A33B8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3B8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Pr="00A33B85" w:rsidRDefault="003C11DA">
      <w:pPr>
        <w:rPr>
          <w:rFonts w:ascii="Times New Roman" w:hAnsi="Times New Roman"/>
        </w:rPr>
      </w:pPr>
    </w:p>
    <w:p w:rsidR="003A610A" w:rsidRPr="00A33B85" w:rsidRDefault="003A610A">
      <w:pPr>
        <w:rPr>
          <w:rFonts w:ascii="Times New Roman" w:hAnsi="Times New Roman"/>
        </w:rPr>
      </w:pPr>
    </w:p>
    <w:p w:rsidR="003A610A" w:rsidRPr="00A33B85" w:rsidRDefault="003A610A">
      <w:pPr>
        <w:rPr>
          <w:rFonts w:ascii="Times New Roman" w:hAnsi="Times New Roman"/>
        </w:rPr>
      </w:pPr>
    </w:p>
    <w:sectPr w:rsidR="003A610A" w:rsidRPr="00A33B85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721" w:rsidRDefault="00CC1721" w:rsidP="00FE67E9">
      <w:pPr>
        <w:spacing w:after="0" w:line="240" w:lineRule="auto"/>
      </w:pPr>
      <w:r>
        <w:separator/>
      </w:r>
    </w:p>
  </w:endnote>
  <w:endnote w:type="continuationSeparator" w:id="0">
    <w:p w:rsidR="00CC1721" w:rsidRDefault="00CC1721" w:rsidP="00FE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721" w:rsidRDefault="00CC1721" w:rsidP="00FE67E9">
      <w:pPr>
        <w:spacing w:after="0" w:line="240" w:lineRule="auto"/>
      </w:pPr>
      <w:r>
        <w:separator/>
      </w:r>
    </w:p>
  </w:footnote>
  <w:footnote w:type="continuationSeparator" w:id="0">
    <w:p w:rsidR="00CC1721" w:rsidRDefault="00CC1721" w:rsidP="00FE6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0E54"/>
    <w:multiLevelType w:val="multilevel"/>
    <w:tmpl w:val="D6FE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D274C61"/>
    <w:multiLevelType w:val="hybridMultilevel"/>
    <w:tmpl w:val="881C2C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E7F"/>
    <w:multiLevelType w:val="hybridMultilevel"/>
    <w:tmpl w:val="745C64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21820"/>
    <w:rsid w:val="00086F93"/>
    <w:rsid w:val="00087A17"/>
    <w:rsid w:val="000B3442"/>
    <w:rsid w:val="000C2FF6"/>
    <w:rsid w:val="000F2B59"/>
    <w:rsid w:val="001023E5"/>
    <w:rsid w:val="00160930"/>
    <w:rsid w:val="001A3B0B"/>
    <w:rsid w:val="00214016"/>
    <w:rsid w:val="002806B2"/>
    <w:rsid w:val="002A6E50"/>
    <w:rsid w:val="003161E7"/>
    <w:rsid w:val="00356788"/>
    <w:rsid w:val="00360B1A"/>
    <w:rsid w:val="003A610A"/>
    <w:rsid w:val="003C11DA"/>
    <w:rsid w:val="0043042A"/>
    <w:rsid w:val="004734C8"/>
    <w:rsid w:val="004B248B"/>
    <w:rsid w:val="004B41F0"/>
    <w:rsid w:val="004C3B5B"/>
    <w:rsid w:val="00503EB8"/>
    <w:rsid w:val="0051443D"/>
    <w:rsid w:val="0057370A"/>
    <w:rsid w:val="005F1425"/>
    <w:rsid w:val="00623F7D"/>
    <w:rsid w:val="006508AC"/>
    <w:rsid w:val="0066375F"/>
    <w:rsid w:val="00664F78"/>
    <w:rsid w:val="006978D4"/>
    <w:rsid w:val="006E28D5"/>
    <w:rsid w:val="006F59E4"/>
    <w:rsid w:val="00703A3D"/>
    <w:rsid w:val="007078F8"/>
    <w:rsid w:val="00807B90"/>
    <w:rsid w:val="00855344"/>
    <w:rsid w:val="008615FC"/>
    <w:rsid w:val="008A408B"/>
    <w:rsid w:val="00902FC0"/>
    <w:rsid w:val="00922086"/>
    <w:rsid w:val="00925490"/>
    <w:rsid w:val="00976A35"/>
    <w:rsid w:val="009D3D28"/>
    <w:rsid w:val="00A1737A"/>
    <w:rsid w:val="00A33B85"/>
    <w:rsid w:val="00A4476D"/>
    <w:rsid w:val="00AC71AE"/>
    <w:rsid w:val="00AD4F04"/>
    <w:rsid w:val="00AE72F3"/>
    <w:rsid w:val="00BB1EC0"/>
    <w:rsid w:val="00BB2B9B"/>
    <w:rsid w:val="00BD577D"/>
    <w:rsid w:val="00BE05C7"/>
    <w:rsid w:val="00C25F60"/>
    <w:rsid w:val="00C45B64"/>
    <w:rsid w:val="00C53D8C"/>
    <w:rsid w:val="00C81645"/>
    <w:rsid w:val="00C94FDA"/>
    <w:rsid w:val="00CC1721"/>
    <w:rsid w:val="00D30B2A"/>
    <w:rsid w:val="00E118BF"/>
    <w:rsid w:val="00E1464D"/>
    <w:rsid w:val="00E3777E"/>
    <w:rsid w:val="00EA23E3"/>
    <w:rsid w:val="00ED35AD"/>
    <w:rsid w:val="00F358E3"/>
    <w:rsid w:val="00F61BE5"/>
    <w:rsid w:val="00F90FD1"/>
    <w:rsid w:val="00FB46BC"/>
    <w:rsid w:val="00FC4744"/>
    <w:rsid w:val="00FE67E9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FE67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E67E9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FE67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E67E9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D4F04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E0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05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2017-11-30T11:31:00Z</cp:lastPrinted>
  <dcterms:created xsi:type="dcterms:W3CDTF">2018-06-05T09:25:00Z</dcterms:created>
  <dcterms:modified xsi:type="dcterms:W3CDTF">2018-06-05T09:25:00Z</dcterms:modified>
</cp:coreProperties>
</file>